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2716" w14:textId="04365974" w:rsidR="00184C35" w:rsidRPr="001D708F" w:rsidRDefault="00184C35" w:rsidP="00184C3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u w:val="single"/>
          <w:lang w:val="pt-BR" w:eastAsia="pt-BR"/>
        </w:rPr>
        <w:t>RESPOSTA AO PEDIDO DE ESCLARECIMENTO</w:t>
      </w:r>
    </w:p>
    <w:p w14:paraId="01C832ED" w14:textId="14782167" w:rsidR="00A3508B" w:rsidRPr="001D708F" w:rsidRDefault="00A3508B" w:rsidP="00D466B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Processo Licitatório nº 016/2026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br/>
      </w: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Pregão Eletrônico nº 002/2026</w:t>
      </w:r>
    </w:p>
    <w:p w14:paraId="785651C3" w14:textId="77777777" w:rsidR="00A3508B" w:rsidRPr="001D708F" w:rsidRDefault="00D466B2" w:rsidP="00D466B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OBJETO:</w:t>
      </w:r>
      <w:r w:rsidR="00A3508B" w:rsidRPr="001D708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="00A3508B" w:rsidRPr="001D708F">
        <w:rPr>
          <w:rFonts w:ascii="Arial" w:eastAsia="Times New Roman" w:hAnsi="Arial" w:cs="Arial"/>
          <w:bCs/>
          <w:sz w:val="20"/>
          <w:szCs w:val="20"/>
          <w:lang w:val="pt-BR" w:eastAsia="pt-BR"/>
        </w:rPr>
        <w:t>contratação de empresa legalmente autorizada pela Superintendência de Seguros Privados – SUSEP, para a prestação de serviços de seguro automotivo, destinado à cobertura da frota de veículos pertencentes ao Município de Ibertioga/MG, compreendendo veículos administrativos, operacionais e especiais utilizados pelas diversas Secretarias Municipais</w:t>
      </w:r>
      <w:r w:rsidR="00A3508B" w:rsidRPr="001D708F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14:paraId="13DABC61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Município de Ibertioga/MG, por intermédio de sua Comissão de Licitação, no uso de suas atribuições legais, vem, por meio do presente, prestar esclarecimentos em face do pedido apresentado pela empresa </w:t>
      </w: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OLIMPYA CORRETORA DE SEGUROS LTDA.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, nos termos a seguir expostos.</w:t>
      </w:r>
    </w:p>
    <w:p w14:paraId="4979A1F7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Inicialmente, registra-se que o pedido de esclarecimento foi apresentado de forma tempestiva e regular, sendo devidamente conhecido e analisado pela Administração.</w:t>
      </w:r>
    </w:p>
    <w:p w14:paraId="5A475A91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Após análise técnica dos questionamentos formulados, conclui-se pelo acolhimento parcial dos apontamentos apresentados, nos seguintes termos:</w:t>
      </w:r>
    </w:p>
    <w:p w14:paraId="7E6A64B5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Cobertura securitária para veículos do tipo ônibus (Tabela FIPE)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br/>
        <w:t>O questionamento foi acolhido, sendo identificada a necessidade de complementação das informações constantes do edital, com a inclusão dos valores de referência dos veículos e demais elementos técnicos pertinentes.</w:t>
      </w:r>
    </w:p>
    <w:p w14:paraId="52A67381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Cobertura de vidros sem incidência de franquia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br/>
        <w:t>O questionamento não foi acolhido, sendo mantida a exigência prevista no edital, por se tratar de condição técnica compatível com os objetivos do certame.</w:t>
      </w:r>
    </w:p>
    <w:p w14:paraId="56AA1087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Condições de parcelamento do prêmio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br/>
        <w:t>O questionamento foi acolhido, com a adequação do número de parcelas de 12 (doze) para 10 (dez), como medida de aprimoramento do certame.</w:t>
      </w:r>
    </w:p>
    <w:p w14:paraId="5548DDC3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4. Definição da franquia em percentual (5,8%)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br/>
        <w:t>O questionamento não foi acolhido, sendo mantida a sistemática prevista no edital.</w:t>
      </w:r>
    </w:p>
    <w:p w14:paraId="6770700F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Em razão das alterações promovidas, especialmente no que se refere à inclusão de valores de referência dos veículos, será realizada a </w:t>
      </w:r>
      <w:r w:rsidRPr="001D708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retificação do edital</w:t>
      </w: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, com a devida republicação do instrumento convocatório na mesma forma de sua divulgação original, bem como a reabertura dos prazos para apresentação de propostas, nos termos do art. 55, § 1º, da Lei nº 14.133/2021.</w:t>
      </w:r>
    </w:p>
    <w:p w14:paraId="5F87D0B4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As informações atualizadas constarão em aviso de retificação a ser disponibilizado nos meios oficiais.</w:t>
      </w:r>
    </w:p>
    <w:p w14:paraId="785E80C0" w14:textId="77777777" w:rsidR="00F603D6" w:rsidRPr="001D708F" w:rsidRDefault="00F603D6" w:rsidP="00F603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1D708F">
        <w:rPr>
          <w:rFonts w:ascii="Arial" w:eastAsia="Times New Roman" w:hAnsi="Arial" w:cs="Arial"/>
          <w:sz w:val="20"/>
          <w:szCs w:val="20"/>
          <w:lang w:val="pt-BR" w:eastAsia="pt-BR"/>
        </w:rPr>
        <w:t>Sem mais para o momento, permanecemos à disposição para eventuais esclarecimentos adicionais.</w:t>
      </w:r>
    </w:p>
    <w:p w14:paraId="59F50542" w14:textId="77777777" w:rsidR="00E32A8D" w:rsidRPr="001D708F" w:rsidRDefault="00D466B2" w:rsidP="00D466B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t-BR"/>
        </w:rPr>
      </w:pPr>
      <w:r w:rsidRPr="001D708F">
        <w:rPr>
          <w:rFonts w:ascii="Arial" w:hAnsi="Arial" w:cs="Arial"/>
          <w:sz w:val="20"/>
          <w:szCs w:val="20"/>
          <w:lang w:val="pt-BR"/>
        </w:rPr>
        <w:t xml:space="preserve">Ibertioga-MG, </w:t>
      </w:r>
      <w:r w:rsidRPr="001D708F">
        <w:rPr>
          <w:rFonts w:ascii="Arial" w:hAnsi="Arial" w:cs="Arial"/>
          <w:sz w:val="20"/>
          <w:szCs w:val="20"/>
          <w:highlight w:val="yellow"/>
          <w:lang w:val="pt-BR"/>
        </w:rPr>
        <w:t>07</w:t>
      </w:r>
      <w:r w:rsidRPr="001D708F">
        <w:rPr>
          <w:rFonts w:ascii="Arial" w:hAnsi="Arial" w:cs="Arial"/>
          <w:sz w:val="20"/>
          <w:szCs w:val="20"/>
          <w:lang w:val="pt-BR"/>
        </w:rPr>
        <w:t xml:space="preserve"> de abril de 2026. </w:t>
      </w:r>
    </w:p>
    <w:p w14:paraId="14306378" w14:textId="0A490ED6" w:rsidR="00D466B2" w:rsidRPr="001D708F" w:rsidRDefault="00D466B2" w:rsidP="001D708F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D708F">
        <w:rPr>
          <w:rFonts w:ascii="Arial" w:hAnsi="Arial" w:cs="Arial"/>
          <w:sz w:val="20"/>
          <w:szCs w:val="20"/>
          <w:lang w:val="pt-BR"/>
        </w:rPr>
        <w:t>Pregoeira:</w:t>
      </w:r>
    </w:p>
    <w:p w14:paraId="1F64B642" w14:textId="4519CFE3" w:rsidR="00D466B2" w:rsidRPr="001D708F" w:rsidRDefault="00D466B2" w:rsidP="00D466B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D708F">
        <w:rPr>
          <w:rFonts w:ascii="Arial" w:hAnsi="Arial" w:cs="Arial"/>
          <w:sz w:val="20"/>
          <w:szCs w:val="20"/>
          <w:lang w:val="pt-BR"/>
        </w:rPr>
        <w:t>___________________________________________</w:t>
      </w:r>
    </w:p>
    <w:p w14:paraId="75B0B646" w14:textId="77777777" w:rsidR="00D466B2" w:rsidRPr="001D708F" w:rsidRDefault="00D466B2" w:rsidP="00D466B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D708F">
        <w:rPr>
          <w:rFonts w:ascii="Arial" w:hAnsi="Arial" w:cs="Arial"/>
          <w:sz w:val="20"/>
          <w:szCs w:val="20"/>
          <w:lang w:val="pt-BR"/>
        </w:rPr>
        <w:t>Éllen Araújo Chaves</w:t>
      </w:r>
    </w:p>
    <w:sectPr w:rsidR="00D466B2" w:rsidRPr="001D708F" w:rsidSect="00D466B2">
      <w:headerReference w:type="default" r:id="rId7"/>
      <w:pgSz w:w="12240" w:h="15840"/>
      <w:pgMar w:top="1417" w:right="1701" w:bottom="1135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0894" w14:textId="77777777" w:rsidR="00631654" w:rsidRDefault="00631654">
      <w:pPr>
        <w:spacing w:after="0"/>
      </w:pPr>
      <w:r>
        <w:separator/>
      </w:r>
    </w:p>
  </w:endnote>
  <w:endnote w:type="continuationSeparator" w:id="0">
    <w:p w14:paraId="7A142248" w14:textId="77777777" w:rsidR="00631654" w:rsidRDefault="00631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331C" w14:textId="77777777" w:rsidR="00631654" w:rsidRDefault="00631654">
      <w:r>
        <w:separator/>
      </w:r>
    </w:p>
  </w:footnote>
  <w:footnote w:type="continuationSeparator" w:id="0">
    <w:p w14:paraId="161B3395" w14:textId="77777777" w:rsidR="00631654" w:rsidRDefault="0063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35D4" w14:textId="77777777" w:rsidR="00961443" w:rsidRPr="00F40EB5" w:rsidRDefault="00961443" w:rsidP="0096144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center" w:pos="4111"/>
        <w:tab w:val="center" w:pos="4252"/>
        <w:tab w:val="right" w:pos="8504"/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b/>
        <w:sz w:val="20"/>
        <w:szCs w:val="20"/>
        <w:lang w:val="pt-BR"/>
      </w:rPr>
    </w:pPr>
    <w:r w:rsidRPr="00F40EB5"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201EE69E" wp14:editId="5C820846">
          <wp:simplePos x="0" y="0"/>
          <wp:positionH relativeFrom="column">
            <wp:posOffset>-771525</wp:posOffset>
          </wp:positionH>
          <wp:positionV relativeFrom="paragraph">
            <wp:posOffset>-48895</wp:posOffset>
          </wp:positionV>
          <wp:extent cx="1751885" cy="584200"/>
          <wp:effectExtent l="0" t="0" r="1270" b="6350"/>
          <wp:wrapNone/>
          <wp:docPr id="7" name="Imagem 7" descr="Prefeitura Municipal de Iberti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Iberti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8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60288" behindDoc="0" locked="0" layoutInCell="1" allowOverlap="1" wp14:anchorId="65493449" wp14:editId="4467CA28">
          <wp:simplePos x="0" y="0"/>
          <wp:positionH relativeFrom="column">
            <wp:posOffset>4571365</wp:posOffset>
          </wp:positionH>
          <wp:positionV relativeFrom="paragraph">
            <wp:posOffset>-149860</wp:posOffset>
          </wp:positionV>
          <wp:extent cx="809112" cy="85725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34" t="14643" r="26344" b="12101"/>
                  <a:stretch/>
                </pic:blipFill>
                <pic:spPr bwMode="auto">
                  <a:xfrm>
                    <a:off x="0" y="0"/>
                    <a:ext cx="809112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noProof/>
        <w:sz w:val="20"/>
        <w:szCs w:val="20"/>
        <w:lang w:val="pt-BR" w:eastAsia="pt-BR"/>
      </w:rPr>
      <w:drawing>
        <wp:anchor distT="0" distB="0" distL="114300" distR="114300" simplePos="0" relativeHeight="251661312" behindDoc="0" locked="0" layoutInCell="1" allowOverlap="1" wp14:anchorId="15711F93" wp14:editId="2FD51183">
          <wp:simplePos x="0" y="0"/>
          <wp:positionH relativeFrom="column">
            <wp:posOffset>5434330</wp:posOffset>
          </wp:positionH>
          <wp:positionV relativeFrom="paragraph">
            <wp:posOffset>-283845</wp:posOffset>
          </wp:positionV>
          <wp:extent cx="1079970" cy="1066800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9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b/>
        <w:color w:val="000000"/>
        <w:sz w:val="20"/>
        <w:szCs w:val="20"/>
        <w:lang w:val="pt-BR"/>
      </w:rPr>
      <w:t>PREFEITURA MUNICIPAL DE IBERTIOGA</w:t>
    </w:r>
  </w:p>
  <w:p w14:paraId="5349B8F7" w14:textId="77777777" w:rsidR="00961443" w:rsidRPr="00F40EB5" w:rsidRDefault="00961443" w:rsidP="00961443">
    <w:pPr>
      <w:tabs>
        <w:tab w:val="left" w:pos="1134"/>
        <w:tab w:val="center" w:pos="3686"/>
        <w:tab w:val="center" w:pos="4465"/>
        <w:tab w:val="right" w:pos="7938"/>
        <w:tab w:val="right" w:pos="9356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pt-BR"/>
      </w:rPr>
    </w:pPr>
    <w:r w:rsidRPr="00F40EB5">
      <w:rPr>
        <w:rFonts w:ascii="Arial" w:eastAsia="Arial" w:hAnsi="Arial" w:cs="Arial"/>
        <w:sz w:val="20"/>
        <w:szCs w:val="20"/>
        <w:lang w:val="pt-BR"/>
      </w:rPr>
      <w:t>Rua Evaristo de Carvalho, 56 - Centro - Ibertioga-MG</w:t>
    </w:r>
  </w:p>
  <w:p w14:paraId="4E49C95A" w14:textId="77777777" w:rsidR="00961443" w:rsidRDefault="00961443" w:rsidP="0096144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 xml:space="preserve">CEP: 36225-000 </w:t>
    </w:r>
  </w:p>
  <w:p w14:paraId="7FBE5191" w14:textId="77777777" w:rsidR="00961443" w:rsidRPr="00F40EB5" w:rsidRDefault="00961443" w:rsidP="0096144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 xml:space="preserve">Tel.: 08000 032 2193 - </w:t>
    </w:r>
    <w:r>
      <w:rPr>
        <w:rFonts w:ascii="Arial" w:eastAsia="Arial" w:hAnsi="Arial" w:cs="Arial"/>
        <w:sz w:val="20"/>
        <w:szCs w:val="20"/>
        <w:lang w:val="en-GB"/>
      </w:rPr>
      <w:t>licitacao</w:t>
    </w:r>
    <w:r w:rsidRPr="00F40EB5">
      <w:rPr>
        <w:rFonts w:ascii="Arial" w:eastAsia="Arial" w:hAnsi="Arial" w:cs="Arial"/>
        <w:sz w:val="20"/>
        <w:szCs w:val="20"/>
        <w:lang w:val="en-GB"/>
      </w:rPr>
      <w:t>@ibertioga.mg.gov.br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D2DE"/>
    <w:multiLevelType w:val="multilevel"/>
    <w:tmpl w:val="6B4E14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3DE70F0D"/>
    <w:multiLevelType w:val="hybridMultilevel"/>
    <w:tmpl w:val="68DC2C5A"/>
    <w:lvl w:ilvl="0" w:tplc="86C46BB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6D5A"/>
    <w:multiLevelType w:val="multilevel"/>
    <w:tmpl w:val="001C9B1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6EC66D02"/>
    <w:multiLevelType w:val="multilevel"/>
    <w:tmpl w:val="91D6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DA14B7"/>
    <w:multiLevelType w:val="multilevel"/>
    <w:tmpl w:val="C7E0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05206">
    <w:abstractNumId w:val="0"/>
  </w:num>
  <w:num w:numId="2" w16cid:durableId="864366738">
    <w:abstractNumId w:val="0"/>
  </w:num>
  <w:num w:numId="3" w16cid:durableId="569536337">
    <w:abstractNumId w:val="3"/>
  </w:num>
  <w:num w:numId="4" w16cid:durableId="1629121122">
    <w:abstractNumId w:val="1"/>
  </w:num>
  <w:num w:numId="5" w16cid:durableId="419252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84C35"/>
    <w:rsid w:val="001D708F"/>
    <w:rsid w:val="003951AC"/>
    <w:rsid w:val="004E29B3"/>
    <w:rsid w:val="00590D07"/>
    <w:rsid w:val="00631654"/>
    <w:rsid w:val="00675AA0"/>
    <w:rsid w:val="0074200B"/>
    <w:rsid w:val="0075246D"/>
    <w:rsid w:val="00754900"/>
    <w:rsid w:val="00784D58"/>
    <w:rsid w:val="008108BD"/>
    <w:rsid w:val="00841836"/>
    <w:rsid w:val="008D6863"/>
    <w:rsid w:val="00961443"/>
    <w:rsid w:val="00994413"/>
    <w:rsid w:val="00A3508B"/>
    <w:rsid w:val="00B86B75"/>
    <w:rsid w:val="00BB5F00"/>
    <w:rsid w:val="00BC48D5"/>
    <w:rsid w:val="00C36279"/>
    <w:rsid w:val="00D465F5"/>
    <w:rsid w:val="00D466B2"/>
    <w:rsid w:val="00DE750D"/>
    <w:rsid w:val="00E315A3"/>
    <w:rsid w:val="00E32A8D"/>
    <w:rsid w:val="00F37901"/>
    <w:rsid w:val="00F603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1C416"/>
  <w15:docId w15:val="{B4B06378-0231-4CEA-BE82-48E11E4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aliases w:val="hd,he"/>
    <w:basedOn w:val="Normal"/>
    <w:link w:val="CabealhoChar"/>
    <w:uiPriority w:val="99"/>
    <w:unhideWhenUsed/>
    <w:rsid w:val="00BB5F0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BB5F00"/>
  </w:style>
  <w:style w:type="paragraph" w:styleId="Rodap">
    <w:name w:val="footer"/>
    <w:basedOn w:val="Normal"/>
    <w:link w:val="RodapChar"/>
    <w:unhideWhenUsed/>
    <w:rsid w:val="00BB5F0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BB5F00"/>
  </w:style>
  <w:style w:type="table" w:customStyle="1" w:styleId="Tabelacomgrade11">
    <w:name w:val="Tabela com grade11"/>
    <w:basedOn w:val="Tabelanormal"/>
    <w:next w:val="Tabelacomgrade"/>
    <w:uiPriority w:val="39"/>
    <w:rsid w:val="00841836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8418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50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Forte">
    <w:name w:val="Strong"/>
    <w:basedOn w:val="Fontepargpadro"/>
    <w:uiPriority w:val="22"/>
    <w:qFormat/>
    <w:rsid w:val="00A3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keywords/>
  <cp:lastModifiedBy>LICITAÇÃO 01</cp:lastModifiedBy>
  <cp:revision>2</cp:revision>
  <dcterms:created xsi:type="dcterms:W3CDTF">2026-04-13T17:32:00Z</dcterms:created>
  <dcterms:modified xsi:type="dcterms:W3CDTF">2026-04-13T17:32:00Z</dcterms:modified>
</cp:coreProperties>
</file>